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江西省医疗保险特药使用申请及评估表</w:t>
      </w:r>
    </w:p>
    <w:p>
      <w:pPr>
        <w:adjustRightInd w:val="0"/>
        <w:spacing w:beforeLines="50" w:line="240" w:lineRule="atLeast"/>
        <w:jc w:val="right"/>
        <w:rPr>
          <w:rFonts w:ascii="仿宋_GB2312" w:eastAsia="仿宋_GB2312"/>
          <w:sz w:val="21"/>
        </w:rPr>
      </w:pPr>
      <w:r>
        <w:rPr>
          <w:rFonts w:hint="eastAsia" w:ascii="仿宋_GB2312" w:eastAsia="仿宋_GB2312"/>
          <w:sz w:val="21"/>
        </w:rPr>
        <w:t>申请（评估）日期：        年    月    日</w:t>
      </w:r>
    </w:p>
    <w:tbl>
      <w:tblPr>
        <w:tblStyle w:val="8"/>
        <w:tblW w:w="89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720"/>
        <w:gridCol w:w="771"/>
        <w:gridCol w:w="1799"/>
        <w:gridCol w:w="1276"/>
        <w:gridCol w:w="1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姓  名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7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身份证号</w:t>
            </w:r>
          </w:p>
        </w:tc>
        <w:tc>
          <w:tcPr>
            <w:tcW w:w="17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联系电话</w:t>
            </w:r>
          </w:p>
        </w:tc>
        <w:tc>
          <w:tcPr>
            <w:tcW w:w="1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人员类别</w:t>
            </w:r>
          </w:p>
        </w:tc>
        <w:tc>
          <w:tcPr>
            <w:tcW w:w="722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职工医保  □   居民医保 □     离休人员□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参保属地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市   区（县）</w:t>
            </w:r>
          </w:p>
        </w:tc>
        <w:tc>
          <w:tcPr>
            <w:tcW w:w="25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工作单位</w:t>
            </w:r>
          </w:p>
        </w:tc>
        <w:tc>
          <w:tcPr>
            <w:tcW w:w="29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疾病诊断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25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确诊时间</w:t>
            </w:r>
          </w:p>
        </w:tc>
        <w:tc>
          <w:tcPr>
            <w:tcW w:w="29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特药定点医疗机构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2570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特药定点药店</w:t>
            </w:r>
          </w:p>
        </w:tc>
        <w:tc>
          <w:tcPr>
            <w:tcW w:w="2939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特药名称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通用名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商品名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8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特药责任医师意见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申请依据（首次申请填写）：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kern w:val="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kern w:val="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以下评估后填写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当前治疗方案：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kern w:val="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2625" w:hanging="2625" w:hangingChars="1250"/>
              <w:jc w:val="left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当前特药治疗方案属于：  辅助□   一线□   二线□   三级及以上□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kern w:val="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特药用法用量：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3570" w:firstLineChars="1700"/>
              <w:jc w:val="left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责任医师签章：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3150" w:firstLineChars="1500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8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特药定点医疗机构医保管理部门意见</w:t>
            </w:r>
          </w:p>
        </w:tc>
        <w:tc>
          <w:tcPr>
            <w:tcW w:w="7229" w:type="dxa"/>
            <w:gridSpan w:val="5"/>
            <w:tcBorders>
              <w:top w:val="single" w:color="auto" w:sz="8" w:space="0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3255" w:firstLineChars="1550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医院医保管理部门盖章：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3465" w:firstLineChars="1650"/>
              <w:jc w:val="center"/>
              <w:rPr>
                <w:rFonts w:ascii="仿宋_GB2312" w:hAnsi="宋体" w:eastAsia="仿宋_GB2312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</w:rPr>
              <w:t>年   月   日</w:t>
            </w:r>
          </w:p>
        </w:tc>
      </w:tr>
    </w:tbl>
    <w:p>
      <w:pPr>
        <w:spacing w:line="320" w:lineRule="exact"/>
        <w:rPr>
          <w:sz w:val="21"/>
        </w:rPr>
      </w:pPr>
    </w:p>
    <w:p>
      <w:pPr>
        <w:adjustRightInd w:val="0"/>
        <w:spacing w:line="280" w:lineRule="exact"/>
        <w:ind w:left="1007" w:leftChars="85" w:hanging="735" w:hangingChars="350"/>
        <w:rPr>
          <w:rFonts w:ascii="楷体_GB2312" w:eastAsia="楷体_GB2312"/>
          <w:sz w:val="21"/>
        </w:rPr>
      </w:pPr>
      <w:r>
        <w:rPr>
          <w:rFonts w:hint="eastAsia" w:ascii="楷体_GB2312" w:eastAsia="楷体_GB2312"/>
          <w:sz w:val="21"/>
        </w:rPr>
        <w:t>注： 1.本表一式二份，特药定点医药机构、参保患者各持一份。其中，特药首次申请由参保患者将本表一份交特药定点医院医保管理部门；参保人员每次购药需将本表一份交特药刷卡结算机构。如院外购药的需一式三份，定点医院、定点药店和患者各一份。</w:t>
      </w:r>
    </w:p>
    <w:p>
      <w:pPr>
        <w:adjustRightInd w:val="0"/>
        <w:spacing w:line="280" w:lineRule="exact"/>
        <w:ind w:left="1042" w:leftChars="260" w:hanging="210" w:hangingChars="100"/>
        <w:rPr>
          <w:sz w:val="21"/>
        </w:rPr>
      </w:pPr>
      <w:r>
        <w:rPr>
          <w:rFonts w:hint="eastAsia" w:ascii="楷体_GB2312" w:eastAsia="楷体_GB2312"/>
          <w:sz w:val="21"/>
        </w:rPr>
        <w:t>2.首次申请需提供的材料：身份证或社保卡复印件、疾病证明书原件、相关医疗文书（基因检测、病理诊断、影像报告、门诊病历、出院小结）等材料。</w:t>
      </w:r>
    </w:p>
    <w:p>
      <w:pPr>
        <w:rPr>
          <w:rFonts w:ascii="黑体" w:hAnsi="黑体" w:eastAsia="黑体" w:cs="黑体"/>
          <w:szCs w:val="32"/>
        </w:rPr>
      </w:pPr>
    </w:p>
    <w:p>
      <w:pPr>
        <w:adjustRightInd w:val="0"/>
        <w:spacing w:after="120" w:line="240" w:lineRule="atLeast"/>
        <w:ind w:left="1392" w:leftChars="85" w:hanging="1120" w:hangingChars="350"/>
        <w:rPr>
          <w:rFonts w:ascii="仿宋" w:hAnsi="仿宋" w:eastAsia="仿宋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BFC25B-8506-4481-96DA-1815555209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A0E0E6-41A3-433E-91D6-E7D65983250E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790D8E4-4B17-416D-84EB-CB47B8A1BA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4C2C49D-76A6-4381-ABB9-0EFA9959BB5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D2316FA-4342-406B-8A16-8063B74235E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A52E904-BD19-4A6B-8645-620D60BEFD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2914211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1D58"/>
    <w:rsid w:val="00026BAC"/>
    <w:rsid w:val="00095797"/>
    <w:rsid w:val="00106E60"/>
    <w:rsid w:val="001748AF"/>
    <w:rsid w:val="0019362F"/>
    <w:rsid w:val="001F19A4"/>
    <w:rsid w:val="00203779"/>
    <w:rsid w:val="0027717A"/>
    <w:rsid w:val="002951CC"/>
    <w:rsid w:val="002B2062"/>
    <w:rsid w:val="002D7FEC"/>
    <w:rsid w:val="0033175C"/>
    <w:rsid w:val="00335FDA"/>
    <w:rsid w:val="00337B5E"/>
    <w:rsid w:val="0040025F"/>
    <w:rsid w:val="004B1403"/>
    <w:rsid w:val="004B1FF6"/>
    <w:rsid w:val="004B5839"/>
    <w:rsid w:val="004C4851"/>
    <w:rsid w:val="005E494F"/>
    <w:rsid w:val="00640AE6"/>
    <w:rsid w:val="006663B0"/>
    <w:rsid w:val="00671703"/>
    <w:rsid w:val="006A014E"/>
    <w:rsid w:val="006B3611"/>
    <w:rsid w:val="006D11F3"/>
    <w:rsid w:val="00704475"/>
    <w:rsid w:val="00711309"/>
    <w:rsid w:val="007719F3"/>
    <w:rsid w:val="007F0CA3"/>
    <w:rsid w:val="00805BD6"/>
    <w:rsid w:val="00833917"/>
    <w:rsid w:val="008516F8"/>
    <w:rsid w:val="00897FD4"/>
    <w:rsid w:val="008A234B"/>
    <w:rsid w:val="008B7732"/>
    <w:rsid w:val="008D50FA"/>
    <w:rsid w:val="009306A4"/>
    <w:rsid w:val="00937FFE"/>
    <w:rsid w:val="00942020"/>
    <w:rsid w:val="00977BB2"/>
    <w:rsid w:val="00996F11"/>
    <w:rsid w:val="00A347D8"/>
    <w:rsid w:val="00A4617A"/>
    <w:rsid w:val="00A869B1"/>
    <w:rsid w:val="00A90746"/>
    <w:rsid w:val="00AC2284"/>
    <w:rsid w:val="00AD218B"/>
    <w:rsid w:val="00B008F3"/>
    <w:rsid w:val="00B44790"/>
    <w:rsid w:val="00BB1D58"/>
    <w:rsid w:val="00BE51B0"/>
    <w:rsid w:val="00BF57EB"/>
    <w:rsid w:val="00C02FDA"/>
    <w:rsid w:val="00C16DF8"/>
    <w:rsid w:val="00C3556A"/>
    <w:rsid w:val="00C414D3"/>
    <w:rsid w:val="00C760A3"/>
    <w:rsid w:val="00C97DBB"/>
    <w:rsid w:val="00CB4D3D"/>
    <w:rsid w:val="00D223DB"/>
    <w:rsid w:val="00D61739"/>
    <w:rsid w:val="00D8705A"/>
    <w:rsid w:val="00E07DAA"/>
    <w:rsid w:val="00E10A84"/>
    <w:rsid w:val="00E325C1"/>
    <w:rsid w:val="00E97C13"/>
    <w:rsid w:val="00ED2F05"/>
    <w:rsid w:val="00EE63D5"/>
    <w:rsid w:val="00F311C0"/>
    <w:rsid w:val="00F55D6A"/>
    <w:rsid w:val="00F73025"/>
    <w:rsid w:val="00FA3B91"/>
    <w:rsid w:val="00FD4861"/>
    <w:rsid w:val="00FE4D96"/>
    <w:rsid w:val="722A30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纯文本 Char"/>
    <w:link w:val="3"/>
    <w:locked/>
    <w:uiPriority w:val="0"/>
    <w:rPr>
      <w:rFonts w:ascii="宋体" w:hAnsi="Courier New" w:eastAsia="宋体" w:cs="Courier New"/>
      <w:sz w:val="32"/>
      <w:szCs w:val="21"/>
    </w:rPr>
  </w:style>
  <w:style w:type="character" w:customStyle="1" w:styleId="11">
    <w:name w:val="纯文本 Char1"/>
    <w:basedOn w:val="9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标题 1 Char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customStyle="1" w:styleId="14">
    <w:name w:val="日期 Char"/>
    <w:basedOn w:val="9"/>
    <w:link w:val="4"/>
    <w:semiHidden/>
    <w:uiPriority w:val="99"/>
    <w:rPr>
      <w:rFonts w:ascii="Times New Roman" w:hAnsi="Times New Roman" w:eastAsia="宋体" w:cs="Times New Roman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14</Pages>
  <Words>1014</Words>
  <Characters>5786</Characters>
  <Lines>48</Lines>
  <Paragraphs>13</Paragraphs>
  <TotalTime>0</TotalTime>
  <ScaleCrop>false</ScaleCrop>
  <LinksUpToDate>false</LinksUpToDate>
  <CharactersWithSpaces>6787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2018-06-19T02:04:00Z</dcterms:created>
  <dc:creator>肖细军</dc:creator>
  <cp:lastModifiedBy>刻度°</cp:lastModifiedBy>
  <dcterms:modified xsi:type="dcterms:W3CDTF">2020-04-21T01:51:04Z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